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D57" w:rsidRDefault="00256D57" w:rsidP="00256D5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Принято</w:t>
      </w:r>
      <w:proofErr w:type="gramEnd"/>
      <w:r>
        <w:rPr>
          <w:rFonts w:ascii="TimesNewRomanPSMT" w:hAnsi="TimesNewRomanPSMT" w:cs="TimesNewRomanPSMT"/>
        </w:rPr>
        <w:t xml:space="preserve">                                                           УТВЕРЖДЕНО                                                                                     Педагогическим советом                              Директор школы</w:t>
      </w:r>
    </w:p>
    <w:p w:rsidR="00256D57" w:rsidRDefault="00256D57" w:rsidP="00256D57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МОУСОШ №8                                                 _____________                                                                             </w:t>
      </w:r>
      <w:r w:rsidR="0032349E">
        <w:rPr>
          <w:rFonts w:ascii="TimesNewRomanPSMT" w:hAnsi="TimesNewRomanPSMT" w:cs="TimesNewRomanPSMT"/>
        </w:rPr>
        <w:t xml:space="preserve">              Протокол №1  от 30. 08.24</w:t>
      </w:r>
      <w:r>
        <w:rPr>
          <w:rFonts w:ascii="TimesNewRomanPSMT" w:hAnsi="TimesNewRomanPSMT" w:cs="TimesNewRomanPSMT"/>
        </w:rPr>
        <w:t>г                             Рябов А. Н.</w:t>
      </w:r>
    </w:p>
    <w:p w:rsidR="00256D57" w:rsidRPr="0032349E" w:rsidRDefault="0032349E" w:rsidP="0032349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                                                                          </w:t>
      </w:r>
      <w:proofErr w:type="spellStart"/>
      <w:proofErr w:type="gramStart"/>
      <w:r>
        <w:rPr>
          <w:rFonts w:ascii="TimesNewRomanPSMT" w:hAnsi="TimesNewRomanPSMT" w:cs="TimesNewRomanPSMT"/>
        </w:rPr>
        <w:t>Пр</w:t>
      </w:r>
      <w:proofErr w:type="spellEnd"/>
      <w:proofErr w:type="gramEnd"/>
      <w:r>
        <w:rPr>
          <w:rFonts w:ascii="TimesNewRomanPSMT" w:hAnsi="TimesNewRomanPSMT" w:cs="TimesNewRomanPSMT"/>
        </w:rPr>
        <w:t xml:space="preserve"> №25Г </w:t>
      </w:r>
      <w:r w:rsidR="00256D57">
        <w:rPr>
          <w:rFonts w:ascii="TimesNewRomanPSMT" w:hAnsi="TimesNewRomanPSMT" w:cs="TimesNewRomanPSMT"/>
        </w:rPr>
        <w:t xml:space="preserve"> от </w:t>
      </w:r>
      <w:r>
        <w:rPr>
          <w:rFonts w:ascii="TimesNewRomanPSMT" w:hAnsi="TimesNewRomanPSMT" w:cs="TimesNewRomanPSMT"/>
        </w:rPr>
        <w:t xml:space="preserve">2 сентября </w:t>
      </w:r>
      <w:r>
        <w:rPr>
          <w:color w:val="222222"/>
          <w:sz w:val="32"/>
          <w:szCs w:val="32"/>
          <w:highlight w:val="white"/>
        </w:rPr>
        <w:t>2024</w:t>
      </w:r>
      <w:r w:rsidR="00256D57" w:rsidRPr="001A10AF">
        <w:rPr>
          <w:color w:val="222222"/>
          <w:sz w:val="32"/>
          <w:szCs w:val="32"/>
          <w:highlight w:val="white"/>
        </w:rPr>
        <w:t>г.</w:t>
      </w:r>
    </w:p>
    <w:p w:rsidR="00256D57" w:rsidRDefault="00256D57" w:rsidP="00256D57">
      <w:pPr>
        <w:jc w:val="center"/>
        <w:rPr>
          <w:b/>
          <w:color w:val="222222"/>
          <w:sz w:val="32"/>
          <w:szCs w:val="32"/>
          <w:highlight w:val="white"/>
        </w:rPr>
      </w:pPr>
      <w:r>
        <w:rPr>
          <w:b/>
          <w:color w:val="222222"/>
          <w:sz w:val="32"/>
          <w:szCs w:val="32"/>
          <w:highlight w:val="white"/>
        </w:rPr>
        <w:t xml:space="preserve"> </w:t>
      </w:r>
    </w:p>
    <w:p w:rsidR="00256D57" w:rsidRDefault="00256D57" w:rsidP="00256D57">
      <w:pPr>
        <w:jc w:val="center"/>
        <w:rPr>
          <w:b/>
          <w:color w:val="222222"/>
          <w:sz w:val="32"/>
          <w:szCs w:val="32"/>
          <w:highlight w:val="white"/>
        </w:rPr>
      </w:pPr>
    </w:p>
    <w:p w:rsidR="00256D57" w:rsidRDefault="00256D57" w:rsidP="0025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32"/>
          <w:szCs w:val="32"/>
          <w:highlight w:val="white"/>
        </w:rPr>
      </w:pPr>
      <w:r>
        <w:rPr>
          <w:rFonts w:ascii="Times New Roman" w:eastAsia="Times New Roman" w:hAnsi="Times New Roman" w:cs="Times New Roman"/>
          <w:b/>
          <w:color w:val="222222"/>
          <w:sz w:val="32"/>
          <w:szCs w:val="32"/>
          <w:highlight w:val="white"/>
        </w:rPr>
        <w:t xml:space="preserve">РАБОЧАЯ ПРОГРАММА </w:t>
      </w:r>
    </w:p>
    <w:p w:rsidR="00256D57" w:rsidRDefault="00256D57" w:rsidP="00256D57">
      <w:pPr>
        <w:ind w:right="580"/>
        <w:jc w:val="center"/>
        <w:rPr>
          <w:rFonts w:ascii="Times New Roman" w:eastAsia="Times New Roman" w:hAnsi="Times New Roman" w:cs="Times New Roman"/>
          <w:b/>
          <w:color w:val="222222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222222"/>
          <w:sz w:val="32"/>
          <w:szCs w:val="32"/>
          <w:highlight w:val="white"/>
        </w:rPr>
        <w:t xml:space="preserve">КОРРЕКЦИОННОГО КУРСА </w:t>
      </w:r>
    </w:p>
    <w:p w:rsidR="00256D57" w:rsidRPr="001D437D" w:rsidRDefault="00256D57" w:rsidP="00256D57">
      <w:pPr>
        <w:ind w:right="580"/>
        <w:jc w:val="center"/>
        <w:rPr>
          <w:b/>
          <w:bCs/>
          <w:sz w:val="32"/>
          <w:szCs w:val="32"/>
        </w:rPr>
      </w:pPr>
      <w:r w:rsidRPr="001D437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«Коррекционно-развивающие занятия (</w:t>
      </w:r>
      <w:proofErr w:type="spellStart"/>
      <w:r w:rsidRPr="001D437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психокоррекционные</w:t>
      </w:r>
      <w:proofErr w:type="spellEnd"/>
      <w:r w:rsidRPr="001D437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)»</w:t>
      </w:r>
    </w:p>
    <w:p w:rsidR="00256D57" w:rsidRDefault="00256D57" w:rsidP="0025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32"/>
          <w:szCs w:val="32"/>
          <w:highlight w:val="white"/>
        </w:rPr>
      </w:pPr>
      <w:r>
        <w:rPr>
          <w:rFonts w:ascii="Times New Roman" w:eastAsia="Times New Roman" w:hAnsi="Times New Roman" w:cs="Times New Roman"/>
          <w:b/>
          <w:color w:val="222222"/>
          <w:sz w:val="32"/>
          <w:szCs w:val="32"/>
          <w:highlight w:val="white"/>
        </w:rPr>
        <w:t>для обучающихся по</w:t>
      </w:r>
    </w:p>
    <w:p w:rsidR="00256D57" w:rsidRDefault="00256D57" w:rsidP="0025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highlight w:val="white"/>
        </w:rPr>
      </w:pPr>
      <w:r w:rsidRPr="001D437D">
        <w:rPr>
          <w:rFonts w:ascii="Times New Roman" w:eastAsia="Times New Roman" w:hAnsi="Times New Roman" w:cs="Times New Roman"/>
          <w:b/>
          <w:color w:val="222222"/>
          <w:sz w:val="24"/>
          <w:szCs w:val="24"/>
          <w:highlight w:val="white"/>
        </w:rPr>
        <w:t xml:space="preserve">АДАПТИРОВАННОЙ ОСНОВНОЙ ОБРАЗОВАТЕЛЬНОЙ ПРОГРАММЕ НАЧАЛЬНОГО ОБЩЕГО ОБРАЗОВАНИЯ </w:t>
      </w: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highlight w:val="white"/>
        </w:rPr>
        <w:t xml:space="preserve"> </w:t>
      </w:r>
    </w:p>
    <w:p w:rsidR="00256D57" w:rsidRPr="001D437D" w:rsidRDefault="0032349E" w:rsidP="00256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highlight w:val="white"/>
        </w:rPr>
        <w:t xml:space="preserve"> с</w:t>
      </w:r>
      <w:r w:rsidR="00256D57" w:rsidRPr="001D437D">
        <w:rPr>
          <w:rFonts w:ascii="Times New Roman" w:eastAsia="Times New Roman" w:hAnsi="Times New Roman" w:cs="Times New Roman"/>
          <w:b/>
          <w:color w:val="222222"/>
          <w:sz w:val="24"/>
          <w:szCs w:val="24"/>
          <w:highlight w:val="white"/>
        </w:rPr>
        <w:t xml:space="preserve"> </w:t>
      </w:r>
      <w:r w:rsidR="00256D57">
        <w:rPr>
          <w:rFonts w:ascii="Times New Roman" w:eastAsia="Times New Roman" w:hAnsi="Times New Roman" w:cs="Times New Roman"/>
          <w:b/>
          <w:color w:val="222222"/>
          <w:sz w:val="24"/>
          <w:szCs w:val="24"/>
          <w:highlight w:val="white"/>
        </w:rPr>
        <w:t>тяжёлыми нарушениями речи (ВАРИАНТ  5</w:t>
      </w:r>
      <w:r w:rsidR="00256D57" w:rsidRPr="001D437D">
        <w:rPr>
          <w:rFonts w:ascii="Times New Roman" w:eastAsia="Times New Roman" w:hAnsi="Times New Roman" w:cs="Times New Roman"/>
          <w:b/>
          <w:color w:val="222222"/>
          <w:sz w:val="24"/>
          <w:szCs w:val="24"/>
          <w:highlight w:val="white"/>
        </w:rPr>
        <w:t>.1)</w:t>
      </w:r>
    </w:p>
    <w:p w:rsidR="00256D57" w:rsidRDefault="00256D57" w:rsidP="00256D57">
      <w:pPr>
        <w:spacing w:after="240" w:line="240" w:lineRule="auto"/>
        <w:jc w:val="center"/>
        <w:rPr>
          <w:rFonts w:ascii="Segoe UI" w:eastAsia="Times New Roman" w:hAnsi="Segoe UI" w:cs="Segoe UI"/>
          <w:b/>
          <w:color w:val="010101"/>
          <w:sz w:val="27"/>
          <w:szCs w:val="27"/>
        </w:rPr>
      </w:pPr>
      <w:r>
        <w:rPr>
          <w:rFonts w:ascii="Segoe UI" w:eastAsia="Times New Roman" w:hAnsi="Segoe UI" w:cs="Segoe UI"/>
          <w:b/>
          <w:color w:val="010101"/>
          <w:sz w:val="27"/>
          <w:szCs w:val="27"/>
        </w:rPr>
        <w:t>1-4 классы</w:t>
      </w:r>
    </w:p>
    <w:p w:rsidR="00256D57" w:rsidRDefault="00256D57" w:rsidP="00256D57">
      <w:pPr>
        <w:jc w:val="center"/>
        <w:rPr>
          <w:b/>
          <w:color w:val="222222"/>
          <w:sz w:val="32"/>
          <w:szCs w:val="32"/>
          <w:highlight w:val="white"/>
        </w:rPr>
      </w:pPr>
    </w:p>
    <w:p w:rsidR="00256D57" w:rsidRDefault="00256D57" w:rsidP="00256D57">
      <w:pPr>
        <w:jc w:val="center"/>
        <w:rPr>
          <w:b/>
          <w:color w:val="222222"/>
          <w:sz w:val="32"/>
          <w:szCs w:val="32"/>
          <w:highlight w:val="white"/>
        </w:rPr>
      </w:pPr>
    </w:p>
    <w:p w:rsidR="00256D57" w:rsidRDefault="00256D57" w:rsidP="00256D57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256D57" w:rsidRDefault="00256D57" w:rsidP="00256D57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256D57" w:rsidRDefault="00256D57" w:rsidP="00256D57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256D57" w:rsidRDefault="00256D57" w:rsidP="00256D57">
      <w:pPr>
        <w:jc w:val="right"/>
      </w:pPr>
      <w:r>
        <w:rPr>
          <w:sz w:val="28"/>
          <w:szCs w:val="28"/>
        </w:rPr>
        <w:t xml:space="preserve">Составитель:  </w:t>
      </w:r>
    </w:p>
    <w:p w:rsidR="00256D57" w:rsidRDefault="00256D57" w:rsidP="00256D57">
      <w:pPr>
        <w:pStyle w:val="a6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Дудина Е. П. </w:t>
      </w:r>
    </w:p>
    <w:p w:rsidR="00256D57" w:rsidRDefault="00256D57" w:rsidP="00256D57">
      <w:pPr>
        <w:spacing w:after="240"/>
        <w:jc w:val="right"/>
        <w:rPr>
          <w:rFonts w:ascii="Segoe UI" w:hAnsi="Segoe UI" w:cs="Segoe UI"/>
          <w:b/>
          <w:color w:val="010101"/>
          <w:sz w:val="27"/>
          <w:szCs w:val="27"/>
        </w:rPr>
      </w:pPr>
      <w:r>
        <w:t>педагог-психолог</w:t>
      </w:r>
    </w:p>
    <w:p w:rsidR="00256D57" w:rsidRDefault="00256D57" w:rsidP="00256D57">
      <w:pPr>
        <w:spacing w:after="240"/>
        <w:jc w:val="center"/>
        <w:rPr>
          <w:rFonts w:ascii="Segoe UI" w:hAnsi="Segoe UI" w:cs="Segoe UI"/>
          <w:b/>
          <w:color w:val="010101"/>
          <w:sz w:val="27"/>
          <w:szCs w:val="27"/>
        </w:rPr>
      </w:pPr>
    </w:p>
    <w:p w:rsidR="00256D57" w:rsidRPr="00CD6B5E" w:rsidRDefault="00256D57" w:rsidP="00256D57">
      <w:pPr>
        <w:spacing w:after="240"/>
        <w:jc w:val="center"/>
        <w:rPr>
          <w:rFonts w:ascii="Segoe UI" w:hAnsi="Segoe UI" w:cs="Segoe UI"/>
          <w:color w:val="010101"/>
          <w:sz w:val="27"/>
          <w:szCs w:val="27"/>
        </w:rPr>
      </w:pPr>
      <w:r>
        <w:rPr>
          <w:rFonts w:ascii="Segoe UI" w:hAnsi="Segoe UI" w:cs="Segoe UI"/>
          <w:color w:val="010101"/>
          <w:sz w:val="27"/>
          <w:szCs w:val="27"/>
        </w:rPr>
        <w:t>2024</w:t>
      </w:r>
    </w:p>
    <w:p w:rsidR="00256D57" w:rsidRDefault="00256D57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6D57" w:rsidRDefault="00256D57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6D57" w:rsidRDefault="00256D57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6D57" w:rsidRDefault="00256D57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записка.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важнейших задач образования в соответствии с ФГОС является обеспечение условий для развития всех учащихся, в особенности тех, кто в наибольшей степени нуждается в специальных</w:t>
      </w:r>
      <w:r w:rsidR="00046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обучения — детей с ТНР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детьми с ограниченными возможностями здоровья и детьм</w:t>
      </w:r>
      <w:r w:rsidR="00046C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инвалидами (далее — дети с ТНР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Этому направлению служит концепция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инклюзивности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обеспечивает осуществление лозунга «Образование для всех», предъявленного новому тысячелетию передовым человечеством планеты. Это обеспечение права на образование каждого ребенка, независимо от его физических и интеллектуальных способностей.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Изолированность системы специального образования приводит к тому, что ребенок с особыми образовательными потребностями оказывается исключенным из многих социальных связей. Дети лишаются информации, доступной их сверстникам, они не умеют вступать в равноправные отношения с разными людьми. У них нет возможности для освоения разных социальных ролей, способов сотрудничества с разными людьми. В результате этого затрудняется их бесконфликтное включение в социум. Принимая во внимание многообразие социального заказа, который исходит из желания родителей и возможности детей, при отсутствии необходимых видов специальных (коррекционных) образовательных учреждений по месту жительства, решение проблем обучения всех детей должна взять на себя общеобразовательная школа. Такая школа должна быть обращена лицом к ребенку, должна обеспечивать реальные условия его обучения и развития, создать для всех детей единую систему общения, адаптации и социализации.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Поэтому, в соответствии с Федеральным образовательным стандартом второго поколения, разработана программа коррекционной работы, предусматривает создание в образовательном учреждении специальных условий обучения и воспитания, позволяющих учитывать особые образов</w:t>
      </w:r>
      <w:r w:rsidR="00046CE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ательные потребности детей с ТНР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индивидуализации и дифференциации образовательного процесса.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для детей с ОВЗ 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это комплексная программа, направленная на обеспечение коррекции недостатков в физическом и (или) психическом развитии детей с задержкой психического развития и оказание помощи детям этой категории в освоении образовательной программы начального общего образования.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Нормативно-правовой и документальной основой Программы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коррекционной работы с обучающимися общего образования являются: </w:t>
      </w:r>
      <w:proofErr w:type="gramEnd"/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Закон Российской Федерации «Об образовании»;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начального общего образования;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2.4.2.2821-10 «Гигиенические требования к режиму образовательного процесса» (постановление главного государственного санитарного врача РФ от 29.12.2010 № 189) раздел X.;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Типовое положение об образовательном учреждении от 31.03.1997 г. №32514-22;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недопустимости перегрузок обучающихся в начальной школе (Письмо МО РФ № 220/11-13 от 20.02.1999);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Рекомендации по использованию компьютеров в начальной школе.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(Письмо </w:t>
      </w:r>
      <w:proofErr w:type="gramEnd"/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РФ и НИИ гигиены и охраны здоровья детей и подростков РАМ №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199/13 от 28.03.2002); </w:t>
      </w:r>
      <w:proofErr w:type="gramEnd"/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Гигиенические требования к условиям реализации основной образовательной программы начального общего образования (2009 г.);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создании условий для получения образования детьми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ограниченными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 здоровья и детьми-инвалидами. (Письмо МО РФ N АФ-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150/06 от 18 апреля 2008 г.);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основных гарантиях прав ребенка в Российской Федерации (от 24 июля </w:t>
      </w:r>
      <w:proofErr w:type="gramEnd"/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1998 г. N 124-ФЗ); </w:t>
      </w:r>
      <w:proofErr w:type="gramEnd"/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Минобразования РФ от 27.03.2000 № 27/901 – 6 о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дико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–педагогическом консилиуме (ПМПК) образовательного учреждения. Письмо Министерства образования и науки Российской Федерации от 18 апреля 2008 года N АФ – 150/06 о создании условий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дляполучении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детьми с ограниченными возможностями здоровья и детей – инвалидами.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(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России) от 30 августа 2013 г N 1015 г. «Об утверждении Порядка организации и осуществления образовательной деятельности по основным общеобразовательным программа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м-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 программам начального и общего, основного и среднего общего образования» Федеральный закон то 24 ноября 1995 г № 181-ФЗ « О социальной защите инвалидов в Российской Федерации».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сформирована для контингента детей с ОВЗ, учащихся в учреждении. Всё большее число ребят относят к группе риска -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проблемным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интеллектуально пассивным, испытывающим трудности в обучении, поведении. Повышенная уязвимость детей из группы риска требует большего внимания к индивидуализации образовательного процесса с учетом социальной и психолого-педагогической компенсации трудностей развития и обучения.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обеспечить системный подход к созданию условий для развития детей с ОВЗ и оказание комплексной помощи детям этой категории в освоении основной образовательной программы начального общего образования, коррекцию недостатков в физическом и психическом развитии обучающихся, их социальной адаптации.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программы: </w:t>
      </w:r>
    </w:p>
    <w:p w:rsidR="00C672FC" w:rsidRPr="00C672FC" w:rsidRDefault="00C672FC" w:rsidP="00C672F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выявлять детей с трудностя</w:t>
      </w:r>
      <w:r w:rsidR="00046CE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адаптации, обусловленными ТНР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672FC" w:rsidRPr="00C672FC" w:rsidRDefault="00C672FC" w:rsidP="00C672F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особые образов</w:t>
      </w:r>
      <w:r w:rsidR="00046CE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ательные потребности детей с ТНР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672FC" w:rsidRPr="00C672FC" w:rsidRDefault="00C672FC" w:rsidP="00C672F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особенности организации образовательного процесса для рассматриваемой категории детей в соответствии с индивидуальными особенностями каждого ребёнка, структурой нарушения развития и степенью его выраженности; </w:t>
      </w:r>
    </w:p>
    <w:p w:rsidR="00C672FC" w:rsidRPr="00C672FC" w:rsidRDefault="00C672FC" w:rsidP="00C672F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индивидуально ориентированную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психолого-медико-педагогическую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 детям с ОВЗ с учётом особенностей психического и (или) физического развития, индивидуальных возможностей детей (в соответствии с рекомендациями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психолого-медико-педагогической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комиссии); </w:t>
      </w:r>
    </w:p>
    <w:p w:rsidR="00C672FC" w:rsidRPr="00C672FC" w:rsidRDefault="00C672FC" w:rsidP="00C672FC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консультативную и методическую помощь родителям (зако</w:t>
      </w:r>
      <w:r w:rsidR="00046CE9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нным представителям) детей с ТНР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психологическим, социальным, правовым и другим вопросам. </w:t>
      </w:r>
    </w:p>
    <w:p w:rsidR="00C672FC" w:rsidRPr="00C672FC" w:rsidRDefault="00C672FC" w:rsidP="00C672F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и содержание программы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Пять модулей: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концептуальный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диагностико-консультативный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коррекционно-развивающий, социально-педагогический.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Концептуальный модуль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раскрывает сущность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медико-психолого-педагогического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сопровождения, его цели, задачи, содержание и формы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соорганизации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субъектов сопровождения.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Диагностико-консультативный</w:t>
      </w:r>
      <w:proofErr w:type="spellEnd"/>
      <w:r w:rsidRPr="00C672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модуль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подразумевает составление программы изучения ребенка различными специалистами (педагогами, психологами, медицинскими работниками, педагогами-дефектологами) и консультативная деятельность.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Коррекционно-развивающиий</w:t>
      </w:r>
      <w:proofErr w:type="spellEnd"/>
      <w:r w:rsidRPr="00C672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модуль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диагностических данных обеспечивает создание педагогических условий для ребенка в соответствии с его возрастными и индивидуально-типологическими особенностями, своевременную специализированную помощь в освоении содержания образования и коррекцию недостатков в психическом 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развитии детей с ОВЗ, способствует формированию универсальных учебных действий у учащихся. </w:t>
      </w:r>
    </w:p>
    <w:p w:rsid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Социально-педагогический модуль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нацелен на повышение уровня профессионального образования педагогов; организацию социально-педагогической помощи детям и их родителям. </w:t>
      </w:r>
    </w:p>
    <w:p w:rsidR="00046CE9" w:rsidRPr="00C672FC" w:rsidRDefault="00046CE9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C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Основными направлениями работы психологического сопровождения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всего периода обучения являются: </w:t>
      </w:r>
    </w:p>
    <w:p w:rsidR="00046CE9" w:rsidRPr="00C672FC" w:rsidRDefault="00046CE9" w:rsidP="00046CE9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познавательной, мотивационной и эмоционально-волевой сфер личности учащихся. </w:t>
      </w:r>
    </w:p>
    <w:p w:rsidR="00046CE9" w:rsidRPr="00C672FC" w:rsidRDefault="00046CE9" w:rsidP="00046CE9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работа. </w:t>
      </w:r>
    </w:p>
    <w:p w:rsidR="00046CE9" w:rsidRPr="00C672FC" w:rsidRDefault="00046CE9" w:rsidP="00046CE9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Организационная работа (создание единого информационного поля школы, ориентированного на всех участников образовательного процесса — проведение школьных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психолого-медико-педагогических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консилиумов, больших и малых педсоветов, обучающих семинаров, совещаний с представителями администрации, педагогами и родителями). </w:t>
      </w:r>
    </w:p>
    <w:p w:rsidR="00046CE9" w:rsidRPr="00C672FC" w:rsidRDefault="00046CE9" w:rsidP="00046CE9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Консультативная работа с педагогами, учащимися и родителями. </w:t>
      </w:r>
    </w:p>
    <w:p w:rsidR="00046CE9" w:rsidRPr="00C672FC" w:rsidRDefault="00046CE9" w:rsidP="00046CE9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Профилактическая работа (реализация программ, направленных на решение проблем межличностного взаимодействия). </w:t>
      </w:r>
    </w:p>
    <w:p w:rsidR="00046CE9" w:rsidRPr="00C672FC" w:rsidRDefault="00046CE9" w:rsidP="00046CE9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Коррекционно-развивающая работа (индивидуальные и групповые занятия с учащимися, испытывающими трудности в школьной адаптации). </w:t>
      </w:r>
    </w:p>
    <w:p w:rsidR="00046CE9" w:rsidRPr="00C672FC" w:rsidRDefault="00046CE9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ское сопровождение ребенка с ТНР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рассматривать как комплексную технологию психолого-педагогической поддержки и помощи ребенку и родителям в решении задач развития, обучения, воспитания, социализации со стороны специалистов разного профиля, действующих координировано. </w:t>
      </w:r>
    </w:p>
    <w:p w:rsidR="00046CE9" w:rsidRPr="00C672FC" w:rsidRDefault="00046CE9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эф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фективной интеграции детей с ТНР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образовательном учреждении имеет проведение информационно-просветительской, разъяснительной работы по вопросам, связанным с особенностями образовательного процесса для данной категории детей, со всеми участниками образовательного процесса — учащимися (как имеющими, так и не имеющими недостатки в развитии), их родителями </w:t>
      </w:r>
    </w:p>
    <w:p w:rsidR="00046CE9" w:rsidRPr="00C672FC" w:rsidRDefault="00046CE9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(законными представителями), педагогическими работниками. </w:t>
      </w:r>
    </w:p>
    <w:p w:rsidR="00046CE9" w:rsidRPr="00C672FC" w:rsidRDefault="00046CE9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содержание исследования ребенка психологом входит следующее: </w:t>
      </w:r>
    </w:p>
    <w:p w:rsidR="00046CE9" w:rsidRPr="00C672FC" w:rsidRDefault="00046CE9" w:rsidP="00046CE9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сведений о ребенке у педагогов, родителей. Важно получить факты жалоб, с которыми обращаются. При этом необходимо учитывать сами проявления, а не квалификацию их родителями, педагогами или самими детьми. </w:t>
      </w:r>
    </w:p>
    <w:p w:rsidR="00046CE9" w:rsidRPr="00C672FC" w:rsidRDefault="00046CE9" w:rsidP="00046CE9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истории развития ребёнка. Подробный анализ собирает и анализирует врач. Психолог выявляет обстоятельства, которые могли повлиять на развитие ребенка (внутриутробные поражения, родовые травмы, тяжелые заболевания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первые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месяцы и годы жизни). Имеют значение наследственность (психические заболевания или некоторые конституциональные черты); семья, среда, в которой живет ребёнок (социально неблагополучная, ранняя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депривация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Необходимо знать характер воспитания ребенка (чрезмерная опека, отсутствие внимания к нему и другие). </w:t>
      </w:r>
    </w:p>
    <w:p w:rsidR="00046CE9" w:rsidRPr="00C672FC" w:rsidRDefault="00046CE9" w:rsidP="00046CE9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работ ребёнка (тетради, рисунки, поделки и т. п.). </w:t>
      </w:r>
    </w:p>
    <w:p w:rsidR="00046CE9" w:rsidRPr="00C672FC" w:rsidRDefault="00046CE9" w:rsidP="00046CE9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Непосредственное обследование ребёнка. Беседа с целью уточнения мотивации, запаса представлений об окружающем мире, уровня развития речи. </w:t>
      </w:r>
    </w:p>
    <w:p w:rsidR="00046CE9" w:rsidRPr="00C672FC" w:rsidRDefault="00046CE9" w:rsidP="00046CE9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и раскрытие причин и характера тех или иных особенностей психического развития детей. </w:t>
      </w:r>
    </w:p>
    <w:p w:rsidR="00046CE9" w:rsidRPr="00C672FC" w:rsidRDefault="00046CE9" w:rsidP="00046CE9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материалов обследования. Психолог анализирует все полученные о ребенке сведения и данные собственного обследования, выявляются его резервные возможности. В сложных дифференциально-диагностических случаях проводятся повторные обследования. </w:t>
      </w:r>
    </w:p>
    <w:p w:rsidR="00046CE9" w:rsidRPr="00C672FC" w:rsidRDefault="00046CE9" w:rsidP="00046CE9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Выработка рекомендаций по обучению и воспитанию. Составление индивидуальных образовательных маршрутов психолого-педагогического сопровождения. </w:t>
      </w:r>
    </w:p>
    <w:p w:rsidR="00046CE9" w:rsidRPr="00C672FC" w:rsidRDefault="00046CE9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каждом конкретном случае определяются ведущие направления в работе с ребенком. Для одних детей на первый план выступает ликвидация пробелов в знаниях учебного материала; для других - формирование произвольной деятельности, выработка навыка самоконтроля; для третьих необходимы специальные занятия по развитию моторики и т.д. </w:t>
      </w:r>
    </w:p>
    <w:p w:rsidR="00046CE9" w:rsidRPr="00C672FC" w:rsidRDefault="00046CE9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рекомендации психолог обсуждает с учителем, медицинским работником и родителями, осуществляя постоянное взаимодействие. Составляется комплексный план оказания ребенку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медико-психолого-педагогической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помощи с указанием этапов и методов коррекционной работы. Обращается внимание на предупреждение физических, интеллектуальных и эмоциональных перегрузок. </w:t>
      </w:r>
    </w:p>
    <w:p w:rsidR="00046CE9" w:rsidRPr="00C672FC" w:rsidRDefault="00046CE9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вариативности и возможности выбора заданий активно используется на протяжении всего курса и позволяет каждому учащемуся обучаться на максимально посильном для него уровне, соответствующем его способностям, особенностям развития и склонностям, снимает излишнее эмоциональное и интеллектуальное напряжение, способствуют формированию положительных внутренних мотивов учения. </w:t>
      </w:r>
    </w:p>
    <w:p w:rsidR="00046CE9" w:rsidRPr="00C672FC" w:rsidRDefault="00046CE9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Коррекционная работа по программе направлена на коррекцию всей личности и включает все формы средового, личностного и коллективного воздействия на ребёнка и представлена следующими принципами: </w:t>
      </w:r>
    </w:p>
    <w:p w:rsidR="00046CE9" w:rsidRPr="00C672FC" w:rsidRDefault="00046CE9" w:rsidP="00046CE9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высших психических функций с опорой на «зону ближайшего развития»; </w:t>
      </w:r>
    </w:p>
    <w:p w:rsidR="00046CE9" w:rsidRPr="00C672FC" w:rsidRDefault="00046CE9" w:rsidP="00046CE9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воздействие через эмоциональную сферу; </w:t>
      </w:r>
    </w:p>
    <w:p w:rsidR="00046CE9" w:rsidRPr="00C672FC" w:rsidRDefault="00046CE9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школьных мероприятий предполагает возможность участия в них детей с ограниченными возможностями здоровья наравне со своими сверстниками. Вне зависимости от степени выраженности нарушений развития детей с ограниченными возможностями здоровья они включаются в проведении воспитательных, культурно-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развлекательных, спортивно-оздоровительных и иных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вместе с другими детьми. </w:t>
      </w:r>
    </w:p>
    <w:p w:rsidR="00046CE9" w:rsidRPr="00C672FC" w:rsidRDefault="00046CE9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и </w:t>
      </w:r>
      <w:proofErr w:type="spell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освоения курса.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позволяет формировать следующие универсальные учебные действия (УУД):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обеспечивая умения решать проблемы, возникающие в ходе общения, при выполнении ряда заданий в ограниченное время; извлекать необходимую информацию из текста, реалистично строить свои взаимоотношения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планировать свои действия в соответствии с поставленной задачей; наблюдать, сравнивать по признакам, сопоставлять; оценивать правильность выполнения действий и корректировать при необходимости;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уметь ориентироваться на позицию партнера в общении и взаимодействии. Средствами формирования УУД служат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психо-гимнастические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упражнения, дискуссионные игры, эмоционально-символические и релаксационные методы.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этих УУД в младшем школьном возрасте поможет школьнику адаптироваться и подготовиться к жизни в современном обществе.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 в процессе индивидуальных и групповых занятий для коррекции когнитивной сферы, эмоционально-личностного развития ребёнка, регуляции собственных действий использует следующие приёмы: создание положительного эмоционального фона, заслуженное поощрение, организующую помощь, наращивание темпа деятельности на доступном материале, привитие навыков самоконтроля. </w:t>
      </w:r>
    </w:p>
    <w:p w:rsidR="00C672FC" w:rsidRPr="00C672FC" w:rsidRDefault="00C672FC" w:rsidP="00046C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коррекционной работы яв</w:t>
      </w:r>
      <w:r w:rsidR="000231EE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 достижение ребёнком с ТНР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планируемых результатов освоения образовательной программы. </w:t>
      </w:r>
    </w:p>
    <w:p w:rsidR="00C672FC" w:rsidRPr="00C672FC" w:rsidRDefault="00C672FC" w:rsidP="00C672F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работы: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индивидуальная, занятия будут проходить в кабинете педагога-психолога. </w:t>
      </w:r>
    </w:p>
    <w:p w:rsidR="00C672FC" w:rsidRPr="00C672FC" w:rsidRDefault="00C672FC" w:rsidP="00C672FC">
      <w:pPr>
        <w:spacing w:before="100" w:beforeAutospacing="1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  <w:proofErr w:type="gram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ИНДИВИДУАЛЬНЫХ</w:t>
      </w:r>
      <w:proofErr w:type="gramEnd"/>
    </w:p>
    <w:p w:rsidR="00C672FC" w:rsidRPr="00C672FC" w:rsidRDefault="000231EE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ЗАНЯТИЙ ДЛЯ ДЕТЕЙ  С ТНР</w:t>
      </w:r>
      <w:r w:rsidR="00C672FC"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 КЛАСС)</w:t>
      </w:r>
      <w:r w:rsidR="00C672FC"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работы: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раз/неделю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 занятия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30 мин (15 мин. занятие, 5 мин. динамическая пауза, 10 мин. игровое взаимодействие).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оценки эффективности коррекционного процесса: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психологическое обследование (первичная, итоговая диагностика) </w:t>
      </w:r>
    </w:p>
    <w:p w:rsidR="00C672FC" w:rsidRPr="00C672FC" w:rsidRDefault="00C672FC" w:rsidP="00C67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Темы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Кол-во занятий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Игры, упражнения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Первичная диагностик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-Графический диктант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Эльконина</w:t>
      </w:r>
      <w:proofErr w:type="spellEnd"/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-Матрицы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Ровена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(Детский вариант)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-Тест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Керна-Йрасика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-а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нализ умения делать движения на бытовом уровне (застегивание пуговиц, шнуровка ботинок); раскладывание серии сюжетных картинок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Признаки и свойства предметов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Цвет (основные, некоторые оттенки), форма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(геометрические фигуры); сравнение предметов;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обобщение по заданному признаку.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«Цветное лото»,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«Подбери пару»,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цвету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(форме)?»,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«Сравни предметы»,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«4й лишний», «Чей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домик?»,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«Найди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одинаковые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картинки»,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«Одинаковые - разные»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Величина (длина, ширина, высота, толщина), сравнение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размеру;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Подбери по размеру», «Найди пару», «Скажи наоборот», «Сравни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предметы» и др.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Сравнение множеств (больше, меньше, одинаково, поровну), уравнивание групп предметов.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Чего больше, чего меньше?», «Сделай поровну»,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больше, на сколько меньше»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Количество, счет,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вычислительные навыки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Прямой счет 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обратный;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сравнение и уравнивание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множеств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«Какое число пропущено?» «Найди друзей»,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«Домики», «Найди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пару», «Сравни числа»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Счет до 10, цифры 69, образование чисел 6,7,8,9,10, состав чисел; порядковый счет; сравнение и уравнивание множеств; ориентировка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числовой прямой.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«Какая цифра потерялась?», «Числовая улица»,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«Проверь соседа»,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«Угадай число»,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«Сравни числа»,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«Исправь ошибки»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Пространственные и временные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1.Система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Ориентировки в пространстве (на себе, от себя, от объекта).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«Что справа, что слева?», «Сзади - спереди», «Пол -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потолок»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Времена года, части суток, дни недели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«Назови по порядку» (части суток, времена года, дни недели), «Что пропущено?» «Исправь ошибки», «Угадай-ка», «Что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после?»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IV. Животный мир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1.Животные (домашние, дикие – средней полосы, холодных и жарких стран): внешний вид, повадки, детеныши, пища, жилище.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рассказов. Сравнение, дифференциация, классификация.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«Кто живет в лесу, кто живет на ферме?»,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«Лото», «Сходства и отличия», «Узнай по описанию», «Помоги малышам»,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«Четвертый лишний»,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«Кто где живет?», «Составь рассказ», «Загадай загадку», «Что неправильно?». </w:t>
      </w:r>
    </w:p>
    <w:p w:rsidR="00C672FC" w:rsidRPr="00C672FC" w:rsidRDefault="00C672FC" w:rsidP="00C672FC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2.Птицы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(домашние, дикие - перелетные и зимующие):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вид, повадки, детеныши, пища, жилище.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рассказов.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Сравнение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животными, дифференциация, классификация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«Кто живет в лесу, кто живет на ферме?»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,«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Лото», «Сходства и отличия», «Узнай по описанию»,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«Помоги малышам», «Четвертый лишний»,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«Кто где живет?»,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«Составь рассказ»,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«Загадай загадку», «Что неправильно?» «Кого много зимой в городе?».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3.Насекомые.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Рыбы. Особенности строения тела, питание, вред и польз для человека. Сравнение и дифференциация. Составление рассказов.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«Кто где живет?», «Лото», «Отгадай загадку», «Загадай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загадку»,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«Кто лишний?»,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«Сходства и отличия», «Что перепутал художник?».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V. Растительный мир.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Овощи. Фрукты. Ягоды. Общие и существенные признаки. Сезонные изменения.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рассказов.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«Лото», «Что растет на огороде, что растет в саду?» «Сходства и отличия», «Узнай по описанию», «Что раньше, что позже?», «Времена года», «Готовим блюда из овощей, фруктов, ягод».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Деревья. Цветы. Грибы. Общие и существенные признаки. Сезонные изменения.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Дифференциация. Составление рассказов.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«Лото», «Узнай по описанию», «Назови с какого дерева лист», «Садовник»,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«Где растут цветы?», загадки, «Составь рассказ».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VI. Объекты ближайшего окружения </w:t>
      </w:r>
    </w:p>
    <w:p w:rsidR="00C672FC" w:rsidRPr="00C672FC" w:rsidRDefault="00C672FC" w:rsidP="00C672F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Семья. Дом и его части. Мебель. Посуда.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Электроприборы.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Одежда. Обувь.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Головные уборы.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Транспорт. Обобщение и сравнение.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рассказов.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«Кто старше, кто младше?», «Семья», «Строим дом»,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«Комната для куклы», «Из чего сделано?», «Узнай по описанию», «Четвертый лишний», «Какая посуда?»,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«Оденем Таню и Ваню», «Магазин», «Что для чего?», «Назови одним словом»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Итоговая диагностика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-Методика Э.Ф.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Замбицявичене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«Методика исследования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умственных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способностейдетей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7-10 лет»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-К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орректурная проба Бурдона. Рисуночный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вариант. Заучивание 10 слов.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А.Р.Лурия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Ч. </w:t>
      </w: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  <w:proofErr w:type="gram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ИНДИВИДУАЛЬНЫХ</w:t>
      </w:r>
      <w:proofErr w:type="gramEnd"/>
    </w:p>
    <w:p w:rsidR="00C672FC" w:rsidRPr="00C672FC" w:rsidRDefault="000231EE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ЗАНЯТИЙ ДЛЯ ДЕТЕЙ  С ТНР</w:t>
      </w:r>
      <w:r w:rsidR="00C672FC"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КЛАСС)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для детей 8 летнего возраста составлена на основе программно-методических материалов. </w:t>
      </w:r>
    </w:p>
    <w:p w:rsidR="00C672FC" w:rsidRPr="00C672FC" w:rsidRDefault="00C672FC" w:rsidP="00C672FC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работы: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раз/неделю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 занятия: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мин (15 мин. занятие, 5 мин. динамическая пауза, 10 мин. игровое взаимодействие)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оценки эффективности коррекционного процесса: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психологическое обследование (первичная, итоговая диагностика) </w:t>
      </w:r>
    </w:p>
    <w:p w:rsidR="00C672FC" w:rsidRPr="00C672FC" w:rsidRDefault="00C672FC" w:rsidP="00C67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Кол-во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занятий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Игры, упражнения, тесты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Первичная диагностика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(Детский вариант).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Э.Ф.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Замбицявичене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«Методика изучения словесно-логического мышления» </w:t>
      </w:r>
    </w:p>
    <w:p w:rsidR="00C672FC" w:rsidRPr="00C672FC" w:rsidRDefault="00C672FC" w:rsidP="00C672F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Когнитивная сфера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Внимание.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Диагностика свойств внимания. Развитие произвольности 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свойств внимания с помощью психотехнических, </w:t>
      </w:r>
      <w:proofErr w:type="spellStart"/>
      <w:proofErr w:type="gramStart"/>
      <w:r w:rsidRPr="00C672FC">
        <w:rPr>
          <w:rFonts w:ascii="Times New Roman" w:eastAsia="Times New Roman" w:hAnsi="Times New Roman" w:cs="Times New Roman"/>
          <w:lang w:eastAsia="ru-RU"/>
        </w:rPr>
        <w:t>нейро-психологических</w:t>
      </w:r>
      <w:proofErr w:type="spellEnd"/>
      <w:proofErr w:type="gramEnd"/>
      <w:r w:rsidRPr="00C672FC">
        <w:rPr>
          <w:rFonts w:ascii="Times New Roman" w:eastAsia="Times New Roman" w:hAnsi="Times New Roman" w:cs="Times New Roman"/>
          <w:lang w:eastAsia="ru-RU"/>
        </w:rPr>
        <w:t xml:space="preserve"> приемов и </w:t>
      </w:r>
      <w:proofErr w:type="spellStart"/>
      <w:r w:rsidRPr="00C672FC">
        <w:rPr>
          <w:rFonts w:ascii="Times New Roman" w:eastAsia="Times New Roman" w:hAnsi="Times New Roman" w:cs="Times New Roman"/>
          <w:lang w:eastAsia="ru-RU"/>
        </w:rPr>
        <w:t>кинезиологических</w:t>
      </w:r>
      <w:proofErr w:type="spellEnd"/>
      <w:r w:rsidRPr="00C672F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lastRenderedPageBreak/>
        <w:t xml:space="preserve">упражнений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8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1. Диагностика свойств внимания. «Корректурная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проба» Бурдона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2. Комплекс упражнений по развитию объема и распределения внимания через </w:t>
      </w:r>
      <w:proofErr w:type="spellStart"/>
      <w:r w:rsidRPr="00C672FC">
        <w:rPr>
          <w:rFonts w:ascii="Times New Roman" w:eastAsia="Times New Roman" w:hAnsi="Times New Roman" w:cs="Times New Roman"/>
          <w:lang w:eastAsia="ru-RU"/>
        </w:rPr>
        <w:t>психо-гимнастические</w:t>
      </w:r>
      <w:proofErr w:type="spellEnd"/>
      <w:r w:rsidRPr="00C672FC">
        <w:rPr>
          <w:rFonts w:ascii="Times New Roman" w:eastAsia="Times New Roman" w:hAnsi="Times New Roman" w:cs="Times New Roman"/>
          <w:lang w:eastAsia="ru-RU"/>
        </w:rPr>
        <w:t xml:space="preserve"> упражнения («колечко», «кулак-ребро-ладонь»).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3. Комплекс упражнений по развитию устойчивости внимания: «ухо-нос»,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«корректурная проба разные варианты»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>4. Комплекс упражнений на развитие концентрации внимания (корректурная проба, «муха</w:t>
      </w:r>
      <w:proofErr w:type="gramStart"/>
      <w:r w:rsidRPr="00C672FC">
        <w:rPr>
          <w:rFonts w:ascii="Times New Roman" w:eastAsia="Times New Roman" w:hAnsi="Times New Roman" w:cs="Times New Roman"/>
          <w:lang w:eastAsia="ru-RU"/>
        </w:rPr>
        <w:t xml:space="preserve">»,).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>5. Комплекс упражнений по развитию переключения внимания («кулак-ребро-ладонь», «лезгинка», «ухо-нос»).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6.Комплекс упражнений по развитию наблюдательности (игра «В гостях у Шерлока Холмса»).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lang w:eastAsia="ru-RU"/>
        </w:rPr>
        <w:t xml:space="preserve">7. Итоговое занятие по развитию свойств внимания. Игра «Разведчики».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Память.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свойств памяти Развитие памяти с помощью психотехнических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Диагностика. (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А.Р.Лурия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«Заучивание 10 слов»).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по развитию зрительной памяти (работа по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образцу, воссоздание мысленных образов: Кубики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Никитина, «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Инопланитяне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»). 4.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Психо-гимнастика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кинезиологические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для развития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слуховой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моторно-слуховой: «Кула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к-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ребро-ладонь», «Паровозик»). 5.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по развитию ассоциативной и логической памяти (группировка по смыслу, ассоциации, по иск закономерностей,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«ассоциативная память» по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Лурия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6. Упражнения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опосредованного произвольного долговременного запоминания (смысловые единицы, таинственные слова, «заучивание 10 слов» разные варианты по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Лурия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Мышление. Диагностика мыслительных процессов.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умственной работоспособности с помощью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психотехнических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приемов по развитию мыслительных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Комплекс диагностических методик по выявлению мыслительных процессов.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2.Упражнения по развитию и закреплению компонентов наглядно-действенного мышления через конструирование. «Волшебные клеточки»,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процессов (наглядно-действенного, наглядно-образного, словесно-логического).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школьника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мотивации на познавательную деятельность.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«Графические диктанты», рисование по образцу с помощью трафарета,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«Симметрия», «Сложи фигуры» (из палочек, фигур, деталей). 3.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упражнений по развитию наглядно-образного мышления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 что похоже», «Кубики», «Фигуры из палочек» «Сложи узор».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«Чего больше, чего меньше?», «Сделай поровну», «На сколько больше, на сколько меньше» «Кирпичики» Никитина)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Комплекс упражнений по развитию словесно-логического мышления.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«Зашифрованное слово»,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«Закончи слово»,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«Составь цыпочку»,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«Подбери слова», «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Слова-блезнецы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«Дай определение»….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эмоционально - волевой и коммуникативной сферы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мотивации обучения через передачу положительных эмоций. Развитие коммуникативных навыков, формирование адаптивных форм поведения.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Самопознание себя как личности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 личностной сферы (самооценка по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Дембо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Рубинштейн;, уровень тревожности по Филипсу). 2.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коммуникативных способностей. Басня «Горная тропинка», «Поступки», «Что случилось?» 3.Формирование эмоциональной стабильности, осознание эмоций. Сказка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«Ежики», «Ассоциации»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Обучение приемам снятия агрессивных и негативных эмоций и тревожного состояния.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«Дождь в лесу»,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«Порхание бабочки»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Комплекс упражнений на формирование адекватного отношения к себе. «Волшебный стул», «Сказка про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Энни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«Итоговая диагностика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«Заучивание 10 слов»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А.Р.Лурия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Э.Ф.Замбицявичене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Методика исследования словесно-логического мышления»,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 Бурдона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«Корректурная проба»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буквенный вариант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</w:t>
      </w:r>
    </w:p>
    <w:p w:rsidR="00C672FC" w:rsidRPr="00C672FC" w:rsidRDefault="00C672FC" w:rsidP="000231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ч </w:t>
      </w:r>
    </w:p>
    <w:p w:rsidR="00C672FC" w:rsidRPr="00C672FC" w:rsidRDefault="00C672FC" w:rsidP="00C672FC">
      <w:pPr>
        <w:spacing w:before="100" w:beforeAutospacing="1" w:after="240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2FC" w:rsidRPr="00C672FC" w:rsidRDefault="00C672FC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  <w:proofErr w:type="gram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ИНДИВИДУАЛЬНЫХ</w:t>
      </w:r>
      <w:proofErr w:type="gramEnd"/>
    </w:p>
    <w:p w:rsidR="00C672FC" w:rsidRPr="00C672FC" w:rsidRDefault="000231EE" w:rsidP="00C672FC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ЗАНЯТИЙ ДЛЯ ДЕТЕЙ С ТНР</w:t>
      </w:r>
      <w:r w:rsidR="00C672FC"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 КЛАСС)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работы: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раз/неделю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 занятия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40 мин (20 мин. занятие, 5 мин. динамическая пауза, 15 мин. игровое взаимодействие).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оценки эффективности коррекционного процесса: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психологическое обследование (первичная, итоговая диагностика) </w:t>
      </w:r>
    </w:p>
    <w:p w:rsidR="00C672FC" w:rsidRPr="00C672FC" w:rsidRDefault="00A85575" w:rsidP="00A855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C672FC"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672FC"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proofErr w:type="spellStart"/>
      <w:r w:rsidR="00C672FC"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Колво</w:t>
      </w:r>
      <w:proofErr w:type="spellEnd"/>
      <w:r w:rsidR="00C672FC"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занятий Игры, упражнения, тесты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C672FC"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Первичная диагностика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Э.Ф.Замбицявичене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«Методика изучения умственных способностей детей 7-10 лет»; 3 класс «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Несуществующее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животное» «Незаконченное предложение»; набор сюжетных картинок с различным содержанием ситуаций, подлежащих оценке. </w:t>
      </w:r>
    </w:p>
    <w:p w:rsidR="00C672FC" w:rsidRPr="00C672FC" w:rsidRDefault="00C672FC" w:rsidP="00C672F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Когнитивная сфера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Внимание. Диагностика свойств внимания. Развитие произвольности и свойств внимания с помощью психотехнических, </w:t>
      </w:r>
      <w:proofErr w:type="spellStart"/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нейропсихологичес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ких</w:t>
      </w:r>
      <w:proofErr w:type="spellEnd"/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приемов.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Диагностика свойств внимания. (Таблицы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Шульте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Корректурная проба Бурдона)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2.Картотека игр на внимание. 3.Упр. «Рисование с помощью шаблонов» - нарисовать картину с помощью шаблонов геометрических фигур; аппликация из цветной бумаги в виде сюжета из геометрических фигур. 4. «Кирпичики» «кубики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всех» Никитина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Память. Диагностика свойств памяти Развитие памяти с помощью психотехнических приемов. Обучение рациональной организации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1.Выявление ведущего типа памяти через диагностику свойств памяти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Тесты на смысловую механическую, долговременную кратковременную,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зрительную-слуховую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память) 2.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по развитию зрительной памяти (работа по образцу, воссоздание </w:t>
      </w:r>
      <w:proofErr w:type="gramEnd"/>
    </w:p>
    <w:p w:rsidR="00C672FC" w:rsidRPr="00C672FC" w:rsidRDefault="000231EE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C672FC"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апоминания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72FC"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мысленных образов: Кубики для всех Никитина. Упр. «Чего не стало», «Найди сходства и различие»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Психогимнастика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кинезиологич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 для развития слуховой и моторно-слуховой памяти «Кулак ребро-ладонь», «Лезгинка»). 5.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по развитию ассоциативной и логической памяти (группировка по смыслу, ассоциации, поиск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закономерностей,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«ассоциативная память» по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Лурия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Мышление. Повышение умственной работоспособности с помощью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психотехнических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приемов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развитию мыслительных процессов (наглядно-действенного, наглядно-образного, словесно-логического).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школьника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мотивации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познавательную деятельность.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по развитию и закреплению компонентов наглядно-действенного мышления через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рование</w:t>
      </w:r>
      <w:proofErr w:type="spellEnd"/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Кубики Никитина.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варианты.) 3.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 упражнений по развитию наглядно-образного мышления. Все варианты «Кубики Никитина» («Спички», «Тест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Торренса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4. Комплекс упражнений по развитию словесно-логического мышления. «Зашифрованное слово», «Закончи слово», «Составь цыпочку», «Подбери слова», «Слова-близнецы»,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«Дай определение»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эмоционально -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волевой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коммуникативной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сферы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нормам социально-правильного поведения, формирование представления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добре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зле, дружбе взаимопомощи, социальных отношениях.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«Снежное королевство» - царство холодных равнодушных людей. Игры на понимание разных эмоциональных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черт характера. «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Морозко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любит детей, умеющих вести себя с другими людьми.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Сказко-терапия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драматизация, моделирование проблемных ситуаций «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Цветик-семицветик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девочка помогла исцелить больного мальчика. Игры на развитие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быстроты и точности при действии наглядных звуковых или вербальных сигналов. «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Заяц-хваста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или Я хочу быть успешным! Игры на понимание разных эмоциональных состояний, отдельных черт характера; игры с условиями: «да» и «нет» не говорите;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диагностика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Э.Ф.Замбицявичене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Методика изучения умственных способностей детей 7-10 лет». Тест Бурдона «Корректурная проба» буквенный вариант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</w:t>
      </w:r>
    </w:p>
    <w:p w:rsidR="00C672FC" w:rsidRPr="00C672FC" w:rsidRDefault="00C672FC" w:rsidP="000231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34ч </w:t>
      </w:r>
    </w:p>
    <w:p w:rsidR="00C672FC" w:rsidRPr="00C672FC" w:rsidRDefault="00C672FC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  <w:proofErr w:type="gram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ИНДИВИДУАЛЬНЫХ</w:t>
      </w:r>
      <w:proofErr w:type="gramEnd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672FC" w:rsidRPr="00C672FC" w:rsidRDefault="000231EE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ЗАНЯТИЙ ДЛЯ ДЕТЕЙ ТНР</w:t>
      </w:r>
      <w:r w:rsidR="00C672FC"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(4 КЛАСС)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работы: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раз/неделю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 занятия: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 мин (20 мин. занятие, 5 мин. динамическая пауза, 15 мин. игровое взаимодействие)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оценки эффективности коррекционного процесса:</w:t>
      </w: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психологическое обследование (первичная, итоговая диагностика) </w:t>
      </w:r>
    </w:p>
    <w:p w:rsidR="00C672FC" w:rsidRPr="00C672FC" w:rsidRDefault="00C672FC" w:rsidP="00C672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Кол-во занятий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Игры, тесты.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упражнения,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Первичная диагностика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Тулуз-Пьерона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(диагностика ММД) «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Пиктограмма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Лурия</w:t>
      </w:r>
      <w:proofErr w:type="spellEnd"/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 памяти и мышления) Матрицы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Детский вариант. Методика определения уровня личностной тревожности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Ч.Спилбергера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Методом наблюдения определить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социметрический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статус в классе.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I.Когнитивная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Внимание. Развитие произвольности свойств внимания </w:t>
      </w:r>
      <w:r w:rsidR="000231E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1.Комплекс упражнений по развитию устойчивости внимания: 2.Упр. «Найти ошибки в алфавите, в тексте. «Зашифрованные слова» «Раздели на группы» «Корректурная проба разные варианты» 4. Комплекс упражнений на развитие концентрации внимания (Таблицы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Шульте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разные варианты.). 6.Комплекс упражнений по развитию наблюдательности: «Скрытая подсказка»,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«Запрещенная буква»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Память. Развитие памяти с помощью психотехнических приемов. Обучение рациональной организации запоминания.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1.Упражнения по развитию зрительной памяти (работа по образцу, воссоздание мысленных образов: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Кубики для всех Никитина. Упр.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«Вспомни слова по порядку», «Найди сходства и различие», «Лица» 4.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Психо-гимнастика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кинезиологические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 для развития слуховой и моторно-слуховой памяти «Отгадай слово по жесту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.», «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Колпак мой треугольный»). 5.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по развитию ассоциативной и логической памяти (Вспомни антонимы, синонимы,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«ассоциативная память» по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Лурия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Мышление. Повышение умственной работоспособности с помощью психотехнических приемов по развитию мыслительных процессов (наглядно-действенного, наглядно-образного, словесно-логического).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положительной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мотивации на познавательную деятельность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по развитию и закреплению компонентов наглядно-действенного мышления через конструирование.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(Кубики Никитина.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варианты.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уровни.) 3.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 упражнений по развитию наглядно-образного мышления. 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(«Нарисуй свое </w:t>
      </w:r>
      <w:proofErr w:type="gramEnd"/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настроение», «Ассоциации»)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Комплекс упражнений по развитию словесно-логического мышления.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«мини тесты на аналогию, обобщение, сравнение».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эмоционально – волевой и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ной сферы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понимать себя, взаимодействовать со сверстниками 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взрослыми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«Кто Я! «Скажи: «Нет!» - опасным ситуациям. Игры на развитие быстроты и точности при действии наглядных звуковых или вербальных сигналов. «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Заяц-хваста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или Я хочу быть успешным! Игры на понимание разных эмоциональных состояний, отдельных черт характера; игры с условиями: «да» и «нет» не говорите;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диагностика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Э.Ф.Замбицявичене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Методика исследования словесно-логического мышления»,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 Бурдона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«Корректурная проба»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буквенный вариант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34Ч </w:t>
      </w:r>
    </w:p>
    <w:p w:rsidR="00C672FC" w:rsidRPr="00C672FC" w:rsidRDefault="00C672FC" w:rsidP="00C672FC">
      <w:pPr>
        <w:spacing w:before="100" w:beforeAutospacing="1" w:after="100" w:afterAutospacing="1"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Литература, используемая при составлении программы:</w:t>
      </w:r>
    </w:p>
    <w:p w:rsidR="00C672FC" w:rsidRPr="00C672FC" w:rsidRDefault="00C672FC" w:rsidP="00C672F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Акимова М.К., Козлова В.Т. Психологическая коррекция умственного развития школьников. – М., 2000. </w:t>
      </w:r>
    </w:p>
    <w:p w:rsidR="00C672FC" w:rsidRPr="00C672FC" w:rsidRDefault="00C672FC" w:rsidP="00C672F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Афонькин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С.Ю. Учимся мыслить логически. Увлекательные задачи на развитие логического мышления. – СПб. 2002. </w:t>
      </w:r>
    </w:p>
    <w:p w:rsidR="00C672FC" w:rsidRPr="00C672FC" w:rsidRDefault="00C672FC" w:rsidP="00C672F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Битянова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М.Р., Азарова Т.В., Афанасьева Е.И., Васильева Н.Л. Работа психолога в начальной школе. – М.: Изд-во «Совершенство», 1998. </w:t>
      </w:r>
    </w:p>
    <w:p w:rsidR="00C672FC" w:rsidRPr="00C672FC" w:rsidRDefault="00C672FC" w:rsidP="00C672F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Винокурова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Н.К. Лучшие тесты на развитие творческих способностей. – </w:t>
      </w:r>
    </w:p>
    <w:p w:rsidR="00C672FC" w:rsidRPr="00C672FC" w:rsidRDefault="00C672FC" w:rsidP="00C672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М., 1999. </w:t>
      </w:r>
    </w:p>
    <w:p w:rsidR="00C672FC" w:rsidRPr="00C672FC" w:rsidRDefault="00C672FC" w:rsidP="00C672F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А.З. Поиск девятого. Игра на поиск закономерностей для детей 6 –10 лет. – М., 1993. </w:t>
      </w:r>
    </w:p>
    <w:p w:rsidR="00C672FC" w:rsidRPr="00C672FC" w:rsidRDefault="00C672FC" w:rsidP="00C672F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Холодова О.А. Юным умникам и умницам: Развитие познавательных способностей/ Методическое пособие, 3 класс. – М.: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Росткнига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2004. 7.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Шиманский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В.И., </w:t>
      </w:r>
      <w:proofErr w:type="spellStart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>Шиманская</w:t>
      </w:r>
      <w:proofErr w:type="spellEnd"/>
      <w:r w:rsidRPr="00C67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 Логические игры и задачи. – Д., 2000. </w:t>
      </w:r>
    </w:p>
    <w:p w:rsidR="0076337F" w:rsidRDefault="0076337F"/>
    <w:p w:rsidR="00B2719C" w:rsidRDefault="00B2719C"/>
    <w:p w:rsidR="00B2719C" w:rsidRDefault="00B2719C"/>
    <w:p w:rsidR="00B2719C" w:rsidRDefault="00B2719C"/>
    <w:p w:rsidR="00B2719C" w:rsidRDefault="00B2719C"/>
    <w:p w:rsidR="00B2719C" w:rsidRDefault="00B2719C"/>
    <w:p w:rsidR="00B2719C" w:rsidRDefault="00B2719C"/>
    <w:p w:rsidR="00B2719C" w:rsidRDefault="00B2719C"/>
    <w:p w:rsidR="00B2719C" w:rsidRDefault="00B2719C"/>
    <w:p w:rsidR="00B2719C" w:rsidRDefault="00B2719C"/>
    <w:sectPr w:rsidR="00B2719C" w:rsidSect="00763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1DDB"/>
    <w:multiLevelType w:val="multilevel"/>
    <w:tmpl w:val="3C2A7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91775"/>
    <w:multiLevelType w:val="multilevel"/>
    <w:tmpl w:val="32647AA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52E23"/>
    <w:multiLevelType w:val="multilevel"/>
    <w:tmpl w:val="7DEC68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323896"/>
    <w:multiLevelType w:val="multilevel"/>
    <w:tmpl w:val="12CEDD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9D512D"/>
    <w:multiLevelType w:val="multilevel"/>
    <w:tmpl w:val="CEEA816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4D1CD6"/>
    <w:multiLevelType w:val="multilevel"/>
    <w:tmpl w:val="0B1EE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9830A5"/>
    <w:multiLevelType w:val="multilevel"/>
    <w:tmpl w:val="AED84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91A76"/>
    <w:multiLevelType w:val="multilevel"/>
    <w:tmpl w:val="D35C099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1FFE0268"/>
    <w:multiLevelType w:val="multilevel"/>
    <w:tmpl w:val="0734D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4430E8"/>
    <w:multiLevelType w:val="multilevel"/>
    <w:tmpl w:val="D9E82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7759BE"/>
    <w:multiLevelType w:val="multilevel"/>
    <w:tmpl w:val="3040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FE76EF"/>
    <w:multiLevelType w:val="multilevel"/>
    <w:tmpl w:val="FB84B8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AF1B28"/>
    <w:multiLevelType w:val="multilevel"/>
    <w:tmpl w:val="FEC6942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E4E0A1F"/>
    <w:multiLevelType w:val="multilevel"/>
    <w:tmpl w:val="EF16B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A06A4E"/>
    <w:multiLevelType w:val="multilevel"/>
    <w:tmpl w:val="0B2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BA49F9"/>
    <w:multiLevelType w:val="multilevel"/>
    <w:tmpl w:val="36F6E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982CED"/>
    <w:multiLevelType w:val="multilevel"/>
    <w:tmpl w:val="91B43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4E198E"/>
    <w:multiLevelType w:val="multilevel"/>
    <w:tmpl w:val="40EAC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D12132"/>
    <w:multiLevelType w:val="multilevel"/>
    <w:tmpl w:val="5F42EB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231EA0"/>
    <w:multiLevelType w:val="multilevel"/>
    <w:tmpl w:val="3A646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FE6F2F"/>
    <w:multiLevelType w:val="multilevel"/>
    <w:tmpl w:val="554A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487618"/>
    <w:multiLevelType w:val="multilevel"/>
    <w:tmpl w:val="795C6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746FE"/>
    <w:multiLevelType w:val="multilevel"/>
    <w:tmpl w:val="70FE5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FE0B69"/>
    <w:multiLevelType w:val="multilevel"/>
    <w:tmpl w:val="E8CEE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417903"/>
    <w:multiLevelType w:val="multilevel"/>
    <w:tmpl w:val="E620F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6D5CCE"/>
    <w:multiLevelType w:val="multilevel"/>
    <w:tmpl w:val="3C7264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E06E04"/>
    <w:multiLevelType w:val="multilevel"/>
    <w:tmpl w:val="96F81D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6"/>
  </w:num>
  <w:num w:numId="3">
    <w:abstractNumId w:val="19"/>
  </w:num>
  <w:num w:numId="4">
    <w:abstractNumId w:val="14"/>
  </w:num>
  <w:num w:numId="5">
    <w:abstractNumId w:val="10"/>
  </w:num>
  <w:num w:numId="6">
    <w:abstractNumId w:val="15"/>
  </w:num>
  <w:num w:numId="7">
    <w:abstractNumId w:val="16"/>
  </w:num>
  <w:num w:numId="8">
    <w:abstractNumId w:val="13"/>
  </w:num>
  <w:num w:numId="9">
    <w:abstractNumId w:val="17"/>
  </w:num>
  <w:num w:numId="10">
    <w:abstractNumId w:val="20"/>
  </w:num>
  <w:num w:numId="11">
    <w:abstractNumId w:val="8"/>
  </w:num>
  <w:num w:numId="12">
    <w:abstractNumId w:val="21"/>
  </w:num>
  <w:num w:numId="13">
    <w:abstractNumId w:val="7"/>
  </w:num>
  <w:num w:numId="14">
    <w:abstractNumId w:val="12"/>
  </w:num>
  <w:num w:numId="15">
    <w:abstractNumId w:val="0"/>
  </w:num>
  <w:num w:numId="16">
    <w:abstractNumId w:val="3"/>
  </w:num>
  <w:num w:numId="17">
    <w:abstractNumId w:val="5"/>
  </w:num>
  <w:num w:numId="18">
    <w:abstractNumId w:val="2"/>
  </w:num>
  <w:num w:numId="19">
    <w:abstractNumId w:val="18"/>
  </w:num>
  <w:num w:numId="20">
    <w:abstractNumId w:val="25"/>
  </w:num>
  <w:num w:numId="21">
    <w:abstractNumId w:val="23"/>
  </w:num>
  <w:num w:numId="22">
    <w:abstractNumId w:val="11"/>
  </w:num>
  <w:num w:numId="23">
    <w:abstractNumId w:val="26"/>
  </w:num>
  <w:num w:numId="24">
    <w:abstractNumId w:val="1"/>
  </w:num>
  <w:num w:numId="25">
    <w:abstractNumId w:val="4"/>
  </w:num>
  <w:num w:numId="26">
    <w:abstractNumId w:val="9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672FC"/>
    <w:rsid w:val="000231EE"/>
    <w:rsid w:val="00046CE9"/>
    <w:rsid w:val="001909FE"/>
    <w:rsid w:val="00256D57"/>
    <w:rsid w:val="0032349E"/>
    <w:rsid w:val="004E547E"/>
    <w:rsid w:val="0076337F"/>
    <w:rsid w:val="007B1EF9"/>
    <w:rsid w:val="00A85575"/>
    <w:rsid w:val="00B2719C"/>
    <w:rsid w:val="00C672FC"/>
    <w:rsid w:val="00FA3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7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-libraryrate--title">
    <w:name w:val="dg-library__rate--title"/>
    <w:basedOn w:val="a0"/>
    <w:rsid w:val="00C672FC"/>
  </w:style>
  <w:style w:type="character" w:customStyle="1" w:styleId="dg-libraryrate--number">
    <w:name w:val="dg-library__rate--number"/>
    <w:basedOn w:val="a0"/>
    <w:rsid w:val="00C672FC"/>
  </w:style>
  <w:style w:type="paragraph" w:styleId="a4">
    <w:name w:val="Balloon Text"/>
    <w:basedOn w:val="a"/>
    <w:link w:val="a5"/>
    <w:uiPriority w:val="99"/>
    <w:semiHidden/>
    <w:unhideWhenUsed/>
    <w:rsid w:val="00C67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72FC"/>
    <w:rPr>
      <w:rFonts w:ascii="Tahoma" w:hAnsi="Tahoma" w:cs="Tahoma"/>
      <w:sz w:val="16"/>
      <w:szCs w:val="16"/>
    </w:rPr>
  </w:style>
  <w:style w:type="paragraph" w:styleId="a6">
    <w:name w:val="No Spacing"/>
    <w:qFormat/>
    <w:rsid w:val="00256D5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07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1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7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56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398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9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23</Pages>
  <Words>4516</Words>
  <Characters>25742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admin</cp:lastModifiedBy>
  <cp:revision>8</cp:revision>
  <dcterms:created xsi:type="dcterms:W3CDTF">2020-01-13T10:38:00Z</dcterms:created>
  <dcterms:modified xsi:type="dcterms:W3CDTF">2024-09-30T10:38:00Z</dcterms:modified>
</cp:coreProperties>
</file>